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D0E775" w14:textId="77777777" w:rsidR="004B6F49" w:rsidRDefault="00486357">
      <w:pPr>
        <w:pBdr>
          <w:top w:val="single" w:sz="4" w:space="0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center"/>
        <w:rPr>
          <w:sz w:val="28"/>
          <w:szCs w:val="28"/>
        </w:rPr>
      </w:pPr>
      <w:r>
        <w:rPr>
          <w:sz w:val="28"/>
          <w:szCs w:val="28"/>
        </w:rPr>
        <w:t>Cadre de réponse</w:t>
      </w:r>
    </w:p>
    <w:p w14:paraId="6AD0E776" w14:textId="77777777" w:rsidR="004B6F49" w:rsidRDefault="00486357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NB : Ce cadre de réponse doit être complété par les candidats en indiquant un résumé de leur offre et un renvoi à la pagination de leur mémoire technique. En tant que de besoin, ils peuvent adapter ce document pour améliorer la lisibilité de leur réponse, </w:t>
      </w:r>
      <w:r>
        <w:rPr>
          <w:sz w:val="20"/>
          <w:szCs w:val="20"/>
        </w:rPr>
        <w:t>sous réserve du respect des rubriques du présent cadre de réponse.</w:t>
      </w:r>
    </w:p>
    <w:p w14:paraId="6AD0E777" w14:textId="77777777" w:rsidR="004B6F49" w:rsidRDefault="00486357">
      <w:pPr>
        <w:rPr>
          <w:u w:val="single"/>
        </w:rPr>
      </w:pPr>
      <w:r>
        <w:rPr>
          <w:u w:val="single"/>
        </w:rPr>
        <w:t>Lot 1 : documents de langue française ou édités en France en histoire, géographie, urbanisme y compris cartes et atlas</w:t>
      </w:r>
    </w:p>
    <w:p w14:paraId="6AD0E778" w14:textId="77777777" w:rsidR="004B6F49" w:rsidRDefault="0048635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Nom du candidat : </w:t>
      </w:r>
    </w:p>
    <w:p w14:paraId="6AD0E779" w14:textId="77777777" w:rsidR="004B6F49" w:rsidRDefault="004B6F4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both"/>
        <w:rPr>
          <w:b/>
          <w:bCs/>
          <w:sz w:val="24"/>
          <w:szCs w:val="24"/>
        </w:rPr>
      </w:pPr>
    </w:p>
    <w:p w14:paraId="6AD0E77A" w14:textId="77777777" w:rsidR="004B6F49" w:rsidRDefault="004B6F49"/>
    <w:p w14:paraId="6AD0E77B" w14:textId="77777777" w:rsidR="004B6F49" w:rsidRDefault="00486357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Examen de la valeur technique</w:t>
      </w: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4B6F49" w14:paraId="6AD0E77E" w14:textId="77777777">
        <w:tc>
          <w:tcPr>
            <w:tcW w:w="9062" w:type="dxa"/>
            <w:gridSpan w:val="2"/>
          </w:tcPr>
          <w:p w14:paraId="6AD0E77C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1 : Co</w:t>
            </w:r>
            <w:r>
              <w:rPr>
                <w:sz w:val="24"/>
                <w:szCs w:val="24"/>
              </w:rPr>
              <w:t>uverture éditoriale, réseau de distributeurs et d’éditeurs et service d’antiquariat</w:t>
            </w:r>
          </w:p>
          <w:p w14:paraId="6AD0E77D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82" w14:textId="77777777">
        <w:tc>
          <w:tcPr>
            <w:tcW w:w="3020" w:type="dxa"/>
          </w:tcPr>
          <w:p w14:paraId="6AD0E77F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Couverture éditoriale sur les disciplines et domaines qui font l’objet du lot</w:t>
            </w:r>
          </w:p>
          <w:p w14:paraId="6AD0E780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81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86" w14:textId="77777777">
        <w:tc>
          <w:tcPr>
            <w:tcW w:w="3020" w:type="dxa"/>
          </w:tcPr>
          <w:p w14:paraId="6AD0E783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Qualité du réseau de distributeurs et d’éditeurs notamment éditeurs à diffusion restreinte</w:t>
            </w:r>
          </w:p>
          <w:p w14:paraId="6AD0E784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85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8A" w14:textId="77777777">
        <w:tc>
          <w:tcPr>
            <w:tcW w:w="3020" w:type="dxa"/>
          </w:tcPr>
          <w:p w14:paraId="6AD0E787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Modalités et moyens mis en œuvre pour activer ce réseau de distributeurs et d’éditeurs et effectuer un travail de veille sur l’édition </w:t>
            </w:r>
          </w:p>
          <w:p w14:paraId="6AD0E788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89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8E" w14:textId="77777777">
        <w:tc>
          <w:tcPr>
            <w:tcW w:w="3020" w:type="dxa"/>
          </w:tcPr>
          <w:p w14:paraId="6AD0E78B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Descriptif du service d</w:t>
            </w:r>
            <w:r>
              <w:rPr>
                <w:sz w:val="24"/>
                <w:szCs w:val="24"/>
              </w:rPr>
              <w:t>’antiquariat</w:t>
            </w:r>
          </w:p>
          <w:p w14:paraId="6AD0E78C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8D" w14:textId="77777777" w:rsidR="004B6F49" w:rsidRDefault="004B6F49">
            <w:pPr>
              <w:rPr>
                <w:sz w:val="24"/>
                <w:szCs w:val="24"/>
              </w:rPr>
            </w:pPr>
          </w:p>
        </w:tc>
      </w:tr>
    </w:tbl>
    <w:p w14:paraId="6AD0E78F" w14:textId="77777777" w:rsidR="004B6F49" w:rsidRDefault="004B6F49">
      <w:pPr>
        <w:rPr>
          <w:b/>
          <w:bCs/>
          <w:sz w:val="24"/>
          <w:szCs w:val="24"/>
        </w:rPr>
      </w:pP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4B6F49" w14:paraId="6AD0E792" w14:textId="77777777">
        <w:tc>
          <w:tcPr>
            <w:tcW w:w="9062" w:type="dxa"/>
            <w:gridSpan w:val="2"/>
          </w:tcPr>
          <w:p w14:paraId="6AD0E790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Sous-critère 2 : Outils d’aide à la sélection de documents </w:t>
            </w:r>
          </w:p>
          <w:p w14:paraId="6AD0E791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96" w14:textId="77777777">
        <w:tc>
          <w:tcPr>
            <w:tcW w:w="3020" w:type="dxa"/>
          </w:tcPr>
          <w:p w14:paraId="6AD0E793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des informations disponibles sur les ouvrages au niveau du site Web du candidat</w:t>
            </w:r>
          </w:p>
          <w:p w14:paraId="6AD0E794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95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9A" w14:textId="77777777">
        <w:tc>
          <w:tcPr>
            <w:tcW w:w="3020" w:type="dxa"/>
          </w:tcPr>
          <w:p w14:paraId="6AD0E797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Actualité des informations sur la disponibilité des ouvrages au moment de la </w:t>
            </w:r>
            <w:r>
              <w:rPr>
                <w:sz w:val="24"/>
                <w:szCs w:val="24"/>
              </w:rPr>
              <w:lastRenderedPageBreak/>
              <w:t>consultation du site Web du candidat</w:t>
            </w:r>
          </w:p>
          <w:p w14:paraId="6AD0E798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99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9E" w14:textId="77777777">
        <w:tc>
          <w:tcPr>
            <w:tcW w:w="3020" w:type="dxa"/>
          </w:tcPr>
          <w:p w14:paraId="6AD0E79B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Fonctionnalités et services proposés par le site internet du candidat</w:t>
            </w:r>
          </w:p>
          <w:p w14:paraId="6AD0E79C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9D" w14:textId="77777777" w:rsidR="004B6F49" w:rsidRDefault="004B6F49">
            <w:pPr>
              <w:rPr>
                <w:sz w:val="24"/>
                <w:szCs w:val="24"/>
              </w:rPr>
            </w:pPr>
          </w:p>
        </w:tc>
      </w:tr>
    </w:tbl>
    <w:p w14:paraId="6AD0E79F" w14:textId="77777777" w:rsidR="004B6F49" w:rsidRDefault="004B6F49">
      <w:pPr>
        <w:rPr>
          <w:b/>
          <w:bCs/>
          <w:sz w:val="24"/>
          <w:szCs w:val="24"/>
        </w:rPr>
      </w:pPr>
    </w:p>
    <w:p w14:paraId="6AD0E7A0" w14:textId="77777777" w:rsidR="004B6F49" w:rsidRDefault="004B6F49">
      <w:pPr>
        <w:rPr>
          <w:b/>
          <w:bCs/>
          <w:sz w:val="24"/>
          <w:szCs w:val="24"/>
        </w:rPr>
      </w:pPr>
    </w:p>
    <w:tbl>
      <w:tblPr>
        <w:tblStyle w:val="a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6090"/>
      </w:tblGrid>
      <w:tr w:rsidR="004B6F49" w14:paraId="6AD0E7A3" w14:textId="77777777">
        <w:tc>
          <w:tcPr>
            <w:tcW w:w="9062" w:type="dxa"/>
            <w:gridSpan w:val="2"/>
          </w:tcPr>
          <w:p w14:paraId="6AD0E7A1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3 : Modalités de travail avec le candidat</w:t>
            </w:r>
          </w:p>
          <w:p w14:paraId="6AD0E7A2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A7" w14:textId="77777777">
        <w:tc>
          <w:tcPr>
            <w:tcW w:w="2972" w:type="dxa"/>
          </w:tcPr>
          <w:p w14:paraId="6AD0E7A4" w14:textId="77777777" w:rsidR="004B6F49" w:rsidRDefault="00486357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Interlocuteur·trice</w:t>
            </w:r>
            <w:proofErr w:type="spellEnd"/>
            <w:r>
              <w:rPr>
                <w:sz w:val="24"/>
                <w:szCs w:val="24"/>
              </w:rPr>
              <w:t xml:space="preserve"> unique pour la Bpi (intitulé précis du poste, coordonnées)</w:t>
            </w:r>
          </w:p>
          <w:p w14:paraId="6AD0E7A5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6AD0E7A6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AB" w14:textId="77777777">
        <w:tc>
          <w:tcPr>
            <w:tcW w:w="2972" w:type="dxa"/>
          </w:tcPr>
          <w:p w14:paraId="6AD0E7A8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Jours et horaires d’ouverture, indication des dates éventuelles de fermeture du candidat</w:t>
            </w:r>
          </w:p>
          <w:p w14:paraId="6AD0E7A9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6AD0E7AA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AF" w14:textId="77777777">
        <w:tc>
          <w:tcPr>
            <w:tcW w:w="2972" w:type="dxa"/>
          </w:tcPr>
          <w:p w14:paraId="6AD0E7AC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Solution de continuité proposée en l’absence </w:t>
            </w:r>
            <w:proofErr w:type="spellStart"/>
            <w:r>
              <w:rPr>
                <w:sz w:val="24"/>
                <w:szCs w:val="24"/>
              </w:rPr>
              <w:t>du·de</w:t>
            </w:r>
            <w:proofErr w:type="spellEnd"/>
            <w:r>
              <w:rPr>
                <w:sz w:val="24"/>
                <w:szCs w:val="24"/>
              </w:rPr>
              <w:t xml:space="preserve"> l’</w:t>
            </w:r>
            <w:proofErr w:type="spellStart"/>
            <w:r>
              <w:rPr>
                <w:sz w:val="24"/>
                <w:szCs w:val="24"/>
              </w:rPr>
              <w:t>interlocuteur·trice</w:t>
            </w:r>
            <w:proofErr w:type="spellEnd"/>
            <w:r>
              <w:rPr>
                <w:sz w:val="24"/>
                <w:szCs w:val="24"/>
              </w:rPr>
              <w:t xml:space="preserve"> unique </w:t>
            </w:r>
          </w:p>
          <w:p w14:paraId="6AD0E7AD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6AD0E7AE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B3" w14:textId="77777777">
        <w:tc>
          <w:tcPr>
            <w:tcW w:w="2972" w:type="dxa"/>
          </w:tcPr>
          <w:p w14:paraId="6AD0E7B0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Description des informations transmises à la bibliothèque à réception du bon de commande émis par la Bpi </w:t>
            </w:r>
          </w:p>
          <w:p w14:paraId="6AD0E7B1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6AD0E7B2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B7" w14:textId="77777777">
        <w:tc>
          <w:tcPr>
            <w:tcW w:w="2972" w:type="dxa"/>
          </w:tcPr>
          <w:p w14:paraId="6AD0E7B4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des modalités et délais de transmission des informations</w:t>
            </w:r>
          </w:p>
          <w:p w14:paraId="6AD0E7B5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90" w:type="dxa"/>
          </w:tcPr>
          <w:p w14:paraId="6AD0E7B6" w14:textId="77777777" w:rsidR="004B6F49" w:rsidRDefault="004B6F49">
            <w:pPr>
              <w:rPr>
                <w:sz w:val="24"/>
                <w:szCs w:val="24"/>
              </w:rPr>
            </w:pPr>
          </w:p>
        </w:tc>
      </w:tr>
    </w:tbl>
    <w:p w14:paraId="6AD0E7B8" w14:textId="77777777" w:rsidR="004B6F49" w:rsidRDefault="004B6F49">
      <w:pPr>
        <w:rPr>
          <w:b/>
          <w:bCs/>
          <w:sz w:val="24"/>
          <w:szCs w:val="24"/>
        </w:rPr>
      </w:pPr>
    </w:p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4B6F49" w14:paraId="6AD0E7BB" w14:textId="77777777">
        <w:tc>
          <w:tcPr>
            <w:tcW w:w="9062" w:type="dxa"/>
            <w:gridSpan w:val="2"/>
          </w:tcPr>
          <w:p w14:paraId="6AD0E7B9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Sous-critère 4 : Traitement et suivi des commandes </w:t>
            </w:r>
          </w:p>
          <w:p w14:paraId="6AD0E7BA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BF" w14:textId="77777777">
        <w:tc>
          <w:tcPr>
            <w:tcW w:w="3020" w:type="dxa"/>
          </w:tcPr>
          <w:p w14:paraId="6AD0E7BC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Description du circuit des commandes courantes </w:t>
            </w:r>
          </w:p>
          <w:p w14:paraId="6AD0E7BD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BE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C3" w14:textId="77777777">
        <w:tc>
          <w:tcPr>
            <w:tcW w:w="3020" w:type="dxa"/>
          </w:tcPr>
          <w:p w14:paraId="6AD0E7C0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du circuit des commandes urgentes</w:t>
            </w:r>
          </w:p>
          <w:p w14:paraId="6AD0E7C1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C2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C7" w14:textId="77777777">
        <w:tc>
          <w:tcPr>
            <w:tcW w:w="3020" w:type="dxa"/>
          </w:tcPr>
          <w:p w14:paraId="6AD0E7C4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Description du circuit des commandes permanentes</w:t>
            </w:r>
          </w:p>
          <w:p w14:paraId="6AD0E7C5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C6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CB" w14:textId="77777777">
        <w:tc>
          <w:tcPr>
            <w:tcW w:w="3020" w:type="dxa"/>
          </w:tcPr>
          <w:p w14:paraId="6AD0E7C8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des modalités de relance auprès des distributeurs et des éditeurs pour les ouvrages non serv</w:t>
            </w:r>
            <w:r>
              <w:rPr>
                <w:sz w:val="24"/>
                <w:szCs w:val="24"/>
              </w:rPr>
              <w:t>is et des réclamations</w:t>
            </w:r>
          </w:p>
          <w:p w14:paraId="6AD0E7C9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CA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CF" w14:textId="77777777">
        <w:tc>
          <w:tcPr>
            <w:tcW w:w="3020" w:type="dxa"/>
          </w:tcPr>
          <w:p w14:paraId="6AD0E7CC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Informations transmises sur les non servis ainsi que leurs modalités et délais de transmission</w:t>
            </w:r>
          </w:p>
          <w:p w14:paraId="6AD0E7CD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CE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D3" w14:textId="77777777">
        <w:tc>
          <w:tcPr>
            <w:tcW w:w="3020" w:type="dxa"/>
          </w:tcPr>
          <w:p w14:paraId="6AD0E7D0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Conditions et modalités d’annulation de commandes</w:t>
            </w:r>
          </w:p>
          <w:p w14:paraId="6AD0E7D1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D2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D6" w14:textId="77777777">
        <w:tc>
          <w:tcPr>
            <w:tcW w:w="3020" w:type="dxa"/>
          </w:tcPr>
          <w:p w14:paraId="6AD0E7D4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Modalités de livraison des commandes et modèle de bon de livraison valorisé ou équivalent transmis par le candidat </w:t>
            </w:r>
          </w:p>
        </w:tc>
        <w:tc>
          <w:tcPr>
            <w:tcW w:w="6042" w:type="dxa"/>
          </w:tcPr>
          <w:p w14:paraId="6AD0E7D5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DA" w14:textId="77777777">
        <w:tc>
          <w:tcPr>
            <w:tcW w:w="3020" w:type="dxa"/>
          </w:tcPr>
          <w:p w14:paraId="6AD0E7D7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Conditions et modalités de retours pour les erreurs de commandes et les erreurs de livraison</w:t>
            </w:r>
          </w:p>
          <w:p w14:paraId="6AD0E7D8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D9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DE" w14:textId="77777777">
        <w:tc>
          <w:tcPr>
            <w:tcW w:w="3020" w:type="dxa"/>
          </w:tcPr>
          <w:p w14:paraId="6AD0E7DB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 cas échéant, possibilité de recevoir de</w:t>
            </w:r>
            <w:r>
              <w:rPr>
                <w:sz w:val="24"/>
                <w:szCs w:val="24"/>
              </w:rPr>
              <w:t>s commandes émanant du système de gestion de bibliothèque de la Bpi, modalités de mise en œuvre et prérequis techniques</w:t>
            </w:r>
          </w:p>
          <w:p w14:paraId="6AD0E7DC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DD" w14:textId="77777777" w:rsidR="004B6F49" w:rsidRDefault="004B6F49">
            <w:pPr>
              <w:rPr>
                <w:sz w:val="24"/>
                <w:szCs w:val="24"/>
              </w:rPr>
            </w:pPr>
          </w:p>
        </w:tc>
      </w:tr>
    </w:tbl>
    <w:p w14:paraId="6AD0E7DF" w14:textId="77777777" w:rsidR="004B6F49" w:rsidRDefault="004B6F49">
      <w:pPr>
        <w:rPr>
          <w:sz w:val="24"/>
          <w:szCs w:val="24"/>
        </w:rPr>
      </w:pPr>
    </w:p>
    <w:tbl>
      <w:tblPr>
        <w:tblStyle w:val="a3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4B6F49" w14:paraId="6AD0E7E2" w14:textId="77777777">
        <w:tc>
          <w:tcPr>
            <w:tcW w:w="9062" w:type="dxa"/>
            <w:gridSpan w:val="2"/>
          </w:tcPr>
          <w:p w14:paraId="6AD0E7E0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5 : Facturation</w:t>
            </w:r>
          </w:p>
          <w:p w14:paraId="6AD0E7E1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E6" w14:textId="77777777">
        <w:tc>
          <w:tcPr>
            <w:tcW w:w="3020" w:type="dxa"/>
          </w:tcPr>
          <w:p w14:paraId="6AD0E7E3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Communication d’un modèle de facture par le candidat</w:t>
            </w:r>
          </w:p>
          <w:p w14:paraId="6AD0E7E4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E5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EA" w14:textId="77777777">
        <w:tc>
          <w:tcPr>
            <w:tcW w:w="3020" w:type="dxa"/>
          </w:tcPr>
          <w:p w14:paraId="6AD0E7E7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Procédures mises en œuvre pendant la période de fin d’exercice budgétaire</w:t>
            </w:r>
          </w:p>
          <w:p w14:paraId="6AD0E7E8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E9" w14:textId="77777777" w:rsidR="004B6F49" w:rsidRDefault="004B6F49">
            <w:pPr>
              <w:rPr>
                <w:sz w:val="24"/>
                <w:szCs w:val="24"/>
              </w:rPr>
            </w:pPr>
          </w:p>
        </w:tc>
      </w:tr>
    </w:tbl>
    <w:p w14:paraId="6AD0E7EB" w14:textId="77777777" w:rsidR="004B6F49" w:rsidRDefault="004B6F49">
      <w:pPr>
        <w:rPr>
          <w:b/>
          <w:bCs/>
          <w:sz w:val="24"/>
          <w:szCs w:val="24"/>
        </w:rPr>
      </w:pPr>
    </w:p>
    <w:p w14:paraId="6AD0E7EC" w14:textId="77777777" w:rsidR="004B6F49" w:rsidRDefault="00486357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Examen du prix</w:t>
      </w:r>
    </w:p>
    <w:tbl>
      <w:tblPr>
        <w:tblStyle w:val="a4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4B6F49" w14:paraId="6AD0E7EF" w14:textId="77777777">
        <w:tc>
          <w:tcPr>
            <w:tcW w:w="9062" w:type="dxa"/>
            <w:gridSpan w:val="2"/>
          </w:tcPr>
          <w:p w14:paraId="6AD0E7ED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Sous-critère : Prix</w:t>
            </w:r>
          </w:p>
          <w:p w14:paraId="6AD0E7EE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F3" w14:textId="77777777">
        <w:tc>
          <w:tcPr>
            <w:tcW w:w="3020" w:type="dxa"/>
          </w:tcPr>
          <w:p w14:paraId="6AD0E7F0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Taux de remise </w:t>
            </w:r>
          </w:p>
          <w:p w14:paraId="6AD0E7F1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F2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7F7" w14:textId="77777777">
        <w:tc>
          <w:tcPr>
            <w:tcW w:w="3020" w:type="dxa"/>
          </w:tcPr>
          <w:p w14:paraId="6AD0E7F4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Prix du service d’antiquariat</w:t>
            </w:r>
          </w:p>
          <w:p w14:paraId="6AD0E7F5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F6" w14:textId="77777777" w:rsidR="004B6F49" w:rsidRDefault="004B6F49">
            <w:pPr>
              <w:rPr>
                <w:sz w:val="24"/>
                <w:szCs w:val="24"/>
              </w:rPr>
            </w:pPr>
          </w:p>
        </w:tc>
      </w:tr>
    </w:tbl>
    <w:p w14:paraId="6AD0E7F8" w14:textId="77777777" w:rsidR="004B6F49" w:rsidRDefault="004B6F49">
      <w:pPr>
        <w:rPr>
          <w:b/>
          <w:bCs/>
          <w:sz w:val="24"/>
          <w:szCs w:val="24"/>
        </w:rPr>
      </w:pPr>
    </w:p>
    <w:p w14:paraId="6AD0E7F9" w14:textId="77777777" w:rsidR="004B6F49" w:rsidRDefault="00486357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Impératif de développement durable</w:t>
      </w:r>
    </w:p>
    <w:tbl>
      <w:tblPr>
        <w:tblStyle w:val="a5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6042"/>
      </w:tblGrid>
      <w:tr w:rsidR="004B6F49" w14:paraId="6AD0E7FE" w14:textId="77777777">
        <w:tc>
          <w:tcPr>
            <w:tcW w:w="3020" w:type="dxa"/>
          </w:tcPr>
          <w:p w14:paraId="6AD0E7FA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Qualité environnementale des emballages </w:t>
            </w:r>
          </w:p>
          <w:p w14:paraId="6AD0E7FB" w14:textId="77777777" w:rsidR="004B6F49" w:rsidRDefault="004B6F49">
            <w:pPr>
              <w:rPr>
                <w:sz w:val="24"/>
                <w:szCs w:val="24"/>
              </w:rPr>
            </w:pPr>
          </w:p>
          <w:p w14:paraId="6AD0E7FC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7FD" w14:textId="77777777" w:rsidR="004B6F49" w:rsidRDefault="004B6F49">
            <w:pPr>
              <w:rPr>
                <w:sz w:val="24"/>
                <w:szCs w:val="24"/>
              </w:rPr>
            </w:pPr>
          </w:p>
        </w:tc>
      </w:tr>
      <w:tr w:rsidR="004B6F49" w14:paraId="6AD0E802" w14:textId="77777777">
        <w:tc>
          <w:tcPr>
            <w:tcW w:w="3020" w:type="dxa"/>
          </w:tcPr>
          <w:p w14:paraId="6AD0E7FF" w14:textId="77777777" w:rsidR="004B6F49" w:rsidRDefault="0048635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Description des modes de transport retenus par le candidat</w:t>
            </w:r>
          </w:p>
          <w:p w14:paraId="6AD0E800" w14:textId="77777777" w:rsidR="004B6F49" w:rsidRDefault="004B6F49">
            <w:pPr>
              <w:rPr>
                <w:sz w:val="24"/>
                <w:szCs w:val="24"/>
              </w:rPr>
            </w:pPr>
          </w:p>
        </w:tc>
        <w:tc>
          <w:tcPr>
            <w:tcW w:w="6042" w:type="dxa"/>
          </w:tcPr>
          <w:p w14:paraId="6AD0E801" w14:textId="77777777" w:rsidR="004B6F49" w:rsidRDefault="004B6F49">
            <w:pPr>
              <w:rPr>
                <w:sz w:val="24"/>
                <w:szCs w:val="24"/>
              </w:rPr>
            </w:pPr>
          </w:p>
        </w:tc>
      </w:tr>
    </w:tbl>
    <w:p w14:paraId="6AD0E803" w14:textId="001DF0B0" w:rsidR="004B6F49" w:rsidRDefault="004B6F49"/>
    <w:p w14:paraId="17A74810" w14:textId="77777777" w:rsidR="00486357" w:rsidRDefault="00486357">
      <w:bookmarkStart w:id="0" w:name="_GoBack"/>
      <w:bookmarkEnd w:id="0"/>
    </w:p>
    <w:sectPr w:rsidR="00486357"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A4CD001-258D-4898-B7C5-49989736D5A8}"/>
    <w:embedBold r:id="rId2" w:fontKey="{82C4E631-DBC4-4978-AD7B-3E1CF52DB90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C0A948CD-6735-4F6D-A9C0-127D1BD069F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2D794871-157E-47AA-B349-9295CDFABE1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48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6F49"/>
    <w:rsid w:val="00486357"/>
    <w:rsid w:val="004B6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D0E775"/>
  <w15:docId w15:val="{1137DF86-59B7-45FC-BFCF-0B8D757BCE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474</Words>
  <Characters>2607</Characters>
  <Application>Microsoft Office Word</Application>
  <DocSecurity>0</DocSecurity>
  <Lines>21</Lines>
  <Paragraphs>6</Paragraphs>
  <ScaleCrop>false</ScaleCrop>
  <Company>bpi</Company>
  <LinksUpToDate>false</LinksUpToDate>
  <CharactersWithSpaces>3075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Dominique ROUILLARD</cp:lastModifiedBy>
  <cp:revision>2</cp:revision>
  <dcterms:created xsi:type="dcterms:W3CDTF">2026-02-04T17:53:00Z</dcterms:created>
  <dcterms:modified xsi:type="dcterms:W3CDTF">2026-02-04T17:54:00Z</dcterms:modified>
</cp:coreProperties>
</file>